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FDC72" w14:textId="56602E96" w:rsidR="006959DF" w:rsidRDefault="006959DF" w:rsidP="00CF7F72">
      <w:pPr>
        <w:spacing w:line="480" w:lineRule="auto"/>
        <w:jc w:val="center"/>
        <w:rPr>
          <w:rFonts w:ascii="Times New Roman" w:hAnsi="Times New Roman" w:cs="Times New Roman"/>
          <w:bCs/>
          <w:sz w:val="24"/>
          <w:szCs w:val="24"/>
          <w:lang w:val="en-US"/>
        </w:rPr>
      </w:pPr>
    </w:p>
    <w:p w14:paraId="42E80888" w14:textId="5A9C33A7" w:rsidR="00CF7F72" w:rsidRDefault="00CF7F72" w:rsidP="00CF7F72">
      <w:pPr>
        <w:spacing w:line="480" w:lineRule="auto"/>
        <w:jc w:val="center"/>
        <w:rPr>
          <w:rFonts w:ascii="Times New Roman" w:hAnsi="Times New Roman" w:cs="Times New Roman"/>
          <w:bCs/>
          <w:sz w:val="24"/>
          <w:szCs w:val="24"/>
          <w:lang w:val="en-US"/>
        </w:rPr>
      </w:pPr>
    </w:p>
    <w:p w14:paraId="35767D3D" w14:textId="1DAF5265" w:rsidR="00CF7F72" w:rsidRDefault="00CF7F72" w:rsidP="00CF7F72">
      <w:pPr>
        <w:spacing w:line="480" w:lineRule="auto"/>
        <w:jc w:val="center"/>
        <w:rPr>
          <w:rFonts w:ascii="Times New Roman" w:hAnsi="Times New Roman" w:cs="Times New Roman"/>
          <w:bCs/>
          <w:sz w:val="24"/>
          <w:szCs w:val="24"/>
          <w:lang w:val="en-US"/>
        </w:rPr>
      </w:pPr>
    </w:p>
    <w:p w14:paraId="69F8C03C" w14:textId="06F3ABF2" w:rsidR="00CF7F72" w:rsidRDefault="00CF7F72" w:rsidP="00CF7F72">
      <w:pPr>
        <w:spacing w:line="480" w:lineRule="auto"/>
        <w:jc w:val="center"/>
        <w:rPr>
          <w:rFonts w:ascii="Times New Roman" w:hAnsi="Times New Roman" w:cs="Times New Roman"/>
          <w:bCs/>
          <w:sz w:val="24"/>
          <w:szCs w:val="24"/>
          <w:lang w:val="en-US"/>
        </w:rPr>
      </w:pPr>
    </w:p>
    <w:p w14:paraId="4D1816D7" w14:textId="77777777" w:rsidR="00CF7F72" w:rsidRDefault="00CF7F72" w:rsidP="00CF7F72">
      <w:pPr>
        <w:spacing w:line="480" w:lineRule="auto"/>
        <w:jc w:val="center"/>
        <w:rPr>
          <w:rFonts w:ascii="Times New Roman" w:hAnsi="Times New Roman" w:cs="Times New Roman"/>
          <w:bCs/>
          <w:sz w:val="24"/>
          <w:szCs w:val="24"/>
          <w:lang w:val="en-US"/>
        </w:rPr>
      </w:pPr>
    </w:p>
    <w:p w14:paraId="5BC8320B" w14:textId="71EF5229" w:rsidR="003852C6" w:rsidRDefault="003852C6" w:rsidP="00CF7F72">
      <w:pPr>
        <w:spacing w:line="480" w:lineRule="auto"/>
        <w:jc w:val="center"/>
        <w:rPr>
          <w:rFonts w:ascii="Times New Roman" w:hAnsi="Times New Roman" w:cs="Times New Roman"/>
          <w:bCs/>
          <w:sz w:val="24"/>
          <w:szCs w:val="24"/>
          <w:lang w:val="en-US"/>
        </w:rPr>
      </w:pPr>
      <w:r w:rsidRPr="003852C6">
        <w:rPr>
          <w:rFonts w:ascii="Times New Roman" w:hAnsi="Times New Roman" w:cs="Times New Roman"/>
          <w:bCs/>
          <w:sz w:val="24"/>
          <w:szCs w:val="24"/>
          <w:lang w:val="en-US"/>
        </w:rPr>
        <w:t>Response and Point of View on Data Protection Post</w:t>
      </w:r>
    </w:p>
    <w:p w14:paraId="5B8B561E" w14:textId="3E84E601" w:rsidR="006959DF" w:rsidRDefault="006959DF" w:rsidP="00CF7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0B789B3E" w14:textId="6B5831AE" w:rsidR="006959DF" w:rsidRDefault="006959DF" w:rsidP="00CF7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159ACC5" w14:textId="77777777" w:rsidR="00CF7F72" w:rsidRDefault="00CF7F72" w:rsidP="00CF7F72">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176DFE4" w14:textId="648870BB" w:rsidR="006959DF" w:rsidRDefault="006959DF" w:rsidP="00CF7F72">
      <w:pPr>
        <w:spacing w:line="480" w:lineRule="auto"/>
        <w:jc w:val="center"/>
        <w:rPr>
          <w:rFonts w:ascii="Times New Roman" w:hAnsi="Times New Roman" w:cs="Times New Roman"/>
          <w:bCs/>
          <w:sz w:val="24"/>
          <w:szCs w:val="24"/>
          <w:lang w:val="en-US"/>
        </w:rPr>
      </w:pPr>
      <w:r w:rsidRPr="003852C6">
        <w:rPr>
          <w:rFonts w:ascii="Times New Roman" w:hAnsi="Times New Roman" w:cs="Times New Roman"/>
          <w:bCs/>
          <w:sz w:val="24"/>
          <w:szCs w:val="24"/>
          <w:lang w:val="en-US"/>
        </w:rPr>
        <w:lastRenderedPageBreak/>
        <w:t>Response and Point of View on Data Protection Post</w:t>
      </w:r>
    </w:p>
    <w:p w14:paraId="7A8EEE45" w14:textId="09D175A4" w:rsidR="003852C6" w:rsidRDefault="003852C6" w:rsidP="00CF7F72">
      <w:pPr>
        <w:spacing w:line="480" w:lineRule="auto"/>
        <w:ind w:firstLine="720"/>
        <w:rPr>
          <w:rFonts w:ascii="Times New Roman" w:hAnsi="Times New Roman" w:cs="Times New Roman"/>
          <w:sz w:val="24"/>
          <w:szCs w:val="24"/>
          <w:lang w:val="en-US"/>
        </w:rPr>
      </w:pPr>
      <w:r w:rsidRPr="003852C6">
        <w:rPr>
          <w:rFonts w:ascii="Times New Roman" w:hAnsi="Times New Roman" w:cs="Times New Roman"/>
          <w:sz w:val="24"/>
          <w:szCs w:val="24"/>
          <w:lang w:val="en-US"/>
        </w:rPr>
        <w:t>My point of view is that this post is constructively illustrative of much</w:t>
      </w:r>
      <w:r w:rsidR="00C914DD">
        <w:rPr>
          <w:rFonts w:ascii="Times New Roman" w:hAnsi="Times New Roman" w:cs="Times New Roman"/>
          <w:sz w:val="24"/>
          <w:szCs w:val="24"/>
          <w:lang w:val="en-US"/>
        </w:rPr>
        <w:t>-</w:t>
      </w:r>
      <w:r w:rsidRPr="003852C6">
        <w:rPr>
          <w:rFonts w:ascii="Times New Roman" w:hAnsi="Times New Roman" w:cs="Times New Roman"/>
          <w:sz w:val="24"/>
          <w:szCs w:val="24"/>
          <w:lang w:val="en-US"/>
        </w:rPr>
        <w:t xml:space="preserve">needed insights in heightening personal or organizational information safety. </w:t>
      </w:r>
      <w:r w:rsidR="00C914DD">
        <w:rPr>
          <w:rFonts w:ascii="Times New Roman" w:hAnsi="Times New Roman" w:cs="Times New Roman"/>
          <w:sz w:val="24"/>
          <w:szCs w:val="24"/>
          <w:lang w:val="en-US"/>
        </w:rPr>
        <w:t>As</w:t>
      </w:r>
      <w:r w:rsidRPr="003852C6">
        <w:rPr>
          <w:rFonts w:ascii="Times New Roman" w:hAnsi="Times New Roman" w:cs="Times New Roman"/>
          <w:sz w:val="24"/>
          <w:szCs w:val="24"/>
          <w:lang w:val="en-US"/>
        </w:rPr>
        <w:t xml:space="preserve"> organizations are trying to come up with methods of data protection against unwarranted access, technology corporations responsible for creating software and applications should accompany their products with additional fortified security measures that can elevate personal information safety standards</w:t>
      </w:r>
      <w:r w:rsidR="00C914DD">
        <w:rPr>
          <w:rFonts w:ascii="Times New Roman" w:hAnsi="Times New Roman" w:cs="Times New Roman"/>
          <w:sz w:val="24"/>
          <w:szCs w:val="24"/>
          <w:lang w:val="en-US"/>
        </w:rPr>
        <w:t>,</w:t>
      </w:r>
      <w:r w:rsidRPr="003852C6">
        <w:rPr>
          <w:rFonts w:ascii="Times New Roman" w:hAnsi="Times New Roman" w:cs="Times New Roman"/>
          <w:sz w:val="24"/>
          <w:szCs w:val="24"/>
          <w:lang w:val="en-US"/>
        </w:rPr>
        <w:t xml:space="preserve"> as shown by Sargsyan (2016). These companies are guided by ethical values that give credit to their works. For instance, Microsoft takes pride in its products and so should it accompany customers with needed security encryption details for their valuable software applications.</w:t>
      </w:r>
    </w:p>
    <w:p w14:paraId="0118E869" w14:textId="30870E4B" w:rsidR="003852C6" w:rsidRDefault="003852C6" w:rsidP="00CF7F72">
      <w:pPr>
        <w:spacing w:line="480" w:lineRule="auto"/>
        <w:ind w:firstLine="720"/>
        <w:rPr>
          <w:rFonts w:ascii="Times New Roman" w:hAnsi="Times New Roman" w:cs="Times New Roman"/>
          <w:sz w:val="24"/>
          <w:szCs w:val="24"/>
          <w:lang w:val="en-US"/>
        </w:rPr>
      </w:pPr>
      <w:r w:rsidRPr="003852C6">
        <w:rPr>
          <w:rFonts w:ascii="Times New Roman" w:hAnsi="Times New Roman" w:cs="Times New Roman"/>
          <w:sz w:val="24"/>
          <w:szCs w:val="24"/>
          <w:lang w:val="en-US"/>
        </w:rPr>
        <w:t>Similarly, my opinion on data security stems from universal advances in using technology models in organizations. According</w:t>
      </w:r>
      <w:r w:rsidR="00C914DD">
        <w:rPr>
          <w:rFonts w:ascii="Times New Roman" w:hAnsi="Times New Roman" w:cs="Times New Roman"/>
          <w:sz w:val="24"/>
          <w:szCs w:val="24"/>
          <w:lang w:val="en-US"/>
        </w:rPr>
        <w:t xml:space="preserve"> to</w:t>
      </w:r>
      <w:r w:rsidRPr="003852C6">
        <w:rPr>
          <w:rFonts w:ascii="Times New Roman" w:hAnsi="Times New Roman" w:cs="Times New Roman"/>
          <w:sz w:val="24"/>
          <w:szCs w:val="24"/>
          <w:lang w:val="en-US"/>
        </w:rPr>
        <w:t xml:space="preserve"> Sargsyan (2016), information technology professionals should regularly work with regulating agencies in states to ensure they implement the data or cybersecurity laws. These laws do exist and they are constantly violated by fraudsters and hackers. Practical implementation procedures of these laws will ensure that people do comply with set out principles and rule. Lastly, instead of many organizations considering security breaches to emanate from their employees, they should also equip their data storage systems with advanced double standard mechanisms such as using encryption keys as well </w:t>
      </w:r>
      <w:r w:rsidR="00C914DD">
        <w:rPr>
          <w:rFonts w:ascii="Times New Roman" w:hAnsi="Times New Roman" w:cs="Times New Roman"/>
          <w:sz w:val="24"/>
          <w:szCs w:val="24"/>
          <w:lang w:val="en-US"/>
        </w:rPr>
        <w:t xml:space="preserve">as </w:t>
      </w:r>
      <w:r w:rsidRPr="003852C6">
        <w:rPr>
          <w:rFonts w:ascii="Times New Roman" w:hAnsi="Times New Roman" w:cs="Times New Roman"/>
          <w:sz w:val="24"/>
          <w:szCs w:val="24"/>
          <w:lang w:val="en-US"/>
        </w:rPr>
        <w:t>storing data with external reputable data handlers.</w:t>
      </w:r>
    </w:p>
    <w:p w14:paraId="79CEF8EF" w14:textId="77777777" w:rsidR="00CF7F72" w:rsidRDefault="00CF7F72" w:rsidP="00CF7F72">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03952E31" w14:textId="3B77B106" w:rsidR="003852C6" w:rsidRDefault="003852C6" w:rsidP="00CF7F72">
      <w:pPr>
        <w:spacing w:line="480" w:lineRule="auto"/>
        <w:jc w:val="center"/>
        <w:rPr>
          <w:rFonts w:ascii="Times New Roman" w:hAnsi="Times New Roman" w:cs="Times New Roman"/>
          <w:sz w:val="24"/>
          <w:szCs w:val="24"/>
          <w:lang w:val="en-US"/>
        </w:rPr>
      </w:pPr>
      <w:r w:rsidRPr="003852C6">
        <w:rPr>
          <w:rFonts w:ascii="Times New Roman" w:hAnsi="Times New Roman" w:cs="Times New Roman"/>
          <w:sz w:val="24"/>
          <w:szCs w:val="24"/>
          <w:lang w:val="en-US"/>
        </w:rPr>
        <w:lastRenderedPageBreak/>
        <w:t>Reference</w:t>
      </w:r>
    </w:p>
    <w:p w14:paraId="6376AE32" w14:textId="054D5A7D" w:rsidR="003852C6" w:rsidRPr="003852C6" w:rsidRDefault="003852C6" w:rsidP="00CF7F72">
      <w:pPr>
        <w:spacing w:line="480" w:lineRule="auto"/>
        <w:ind w:left="720" w:hanging="720"/>
        <w:rPr>
          <w:rFonts w:ascii="Times New Roman" w:hAnsi="Times New Roman" w:cs="Times New Roman"/>
          <w:sz w:val="24"/>
          <w:szCs w:val="24"/>
          <w:lang w:val="en-US"/>
        </w:rPr>
      </w:pPr>
      <w:r w:rsidRPr="003852C6">
        <w:rPr>
          <w:rFonts w:ascii="Times New Roman" w:hAnsi="Times New Roman" w:cs="Times New Roman"/>
          <w:sz w:val="24"/>
          <w:szCs w:val="24"/>
          <w:lang w:val="en-US"/>
        </w:rPr>
        <w:t>Sargsyan, T. (2016). Data localization and the role of infrastructure for surveillance, privacy, and security. </w:t>
      </w:r>
      <w:r w:rsidRPr="003852C6">
        <w:rPr>
          <w:rFonts w:ascii="Times New Roman" w:hAnsi="Times New Roman" w:cs="Times New Roman"/>
          <w:i/>
          <w:iCs/>
          <w:sz w:val="24"/>
          <w:szCs w:val="24"/>
          <w:lang w:val="en-US"/>
        </w:rPr>
        <w:t>International Journal of Communication</w:t>
      </w:r>
      <w:r w:rsidRPr="003852C6">
        <w:rPr>
          <w:rFonts w:ascii="Times New Roman" w:hAnsi="Times New Roman" w:cs="Times New Roman"/>
          <w:sz w:val="24"/>
          <w:szCs w:val="24"/>
          <w:lang w:val="en-US"/>
        </w:rPr>
        <w:t>, </w:t>
      </w:r>
      <w:r w:rsidRPr="003852C6">
        <w:rPr>
          <w:rFonts w:ascii="Times New Roman" w:hAnsi="Times New Roman" w:cs="Times New Roman"/>
          <w:i/>
          <w:iCs/>
          <w:sz w:val="24"/>
          <w:szCs w:val="24"/>
          <w:lang w:val="en-US"/>
        </w:rPr>
        <w:t>10</w:t>
      </w:r>
      <w:r w:rsidRPr="003852C6">
        <w:rPr>
          <w:rFonts w:ascii="Times New Roman" w:hAnsi="Times New Roman" w:cs="Times New Roman"/>
          <w:sz w:val="24"/>
          <w:szCs w:val="24"/>
          <w:lang w:val="en-US"/>
        </w:rPr>
        <w:t>, 17.</w:t>
      </w:r>
    </w:p>
    <w:sectPr w:rsidR="003852C6" w:rsidRPr="003852C6" w:rsidSect="003852C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6DCFEE" w14:textId="77777777" w:rsidR="008B3EC3" w:rsidRDefault="008B3EC3" w:rsidP="003852C6">
      <w:pPr>
        <w:spacing w:after="0" w:line="240" w:lineRule="auto"/>
      </w:pPr>
      <w:r>
        <w:separator/>
      </w:r>
    </w:p>
  </w:endnote>
  <w:endnote w:type="continuationSeparator" w:id="0">
    <w:p w14:paraId="55C78F33" w14:textId="77777777" w:rsidR="008B3EC3" w:rsidRDefault="008B3EC3" w:rsidP="00385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1AB220" w14:textId="77777777" w:rsidR="008B3EC3" w:rsidRDefault="008B3EC3" w:rsidP="003852C6">
      <w:pPr>
        <w:spacing w:after="0" w:line="240" w:lineRule="auto"/>
      </w:pPr>
      <w:r>
        <w:separator/>
      </w:r>
    </w:p>
  </w:footnote>
  <w:footnote w:type="continuationSeparator" w:id="0">
    <w:p w14:paraId="1A8FCA13" w14:textId="77777777" w:rsidR="008B3EC3" w:rsidRDefault="008B3EC3" w:rsidP="00385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185024419"/>
      <w:docPartObj>
        <w:docPartGallery w:val="Page Numbers (Top of Page)"/>
        <w:docPartUnique/>
      </w:docPartObj>
    </w:sdtPr>
    <w:sdtEndPr>
      <w:rPr>
        <w:noProof/>
      </w:rPr>
    </w:sdtEndPr>
    <w:sdtContent>
      <w:p w14:paraId="4556F420" w14:textId="73B7CAB1" w:rsidR="003852C6" w:rsidRPr="003852C6" w:rsidRDefault="003852C6" w:rsidP="003852C6">
        <w:pPr>
          <w:pStyle w:val="Header"/>
          <w:jc w:val="right"/>
          <w:rPr>
            <w:rFonts w:ascii="Times New Roman" w:hAnsi="Times New Roman" w:cs="Times New Roman"/>
          </w:rPr>
        </w:pPr>
        <w:r w:rsidRPr="003852C6">
          <w:rPr>
            <w:rFonts w:ascii="Times New Roman" w:hAnsi="Times New Roman" w:cs="Times New Roman"/>
            <w:bCs/>
            <w:lang w:val="en-US"/>
          </w:rPr>
          <w:t>RESPONSE AND POINT OF VIEW ON DATA PROTECTION POST</w:t>
        </w:r>
        <w:r>
          <w:rPr>
            <w:rFonts w:ascii="Times New Roman" w:hAnsi="Times New Roman" w:cs="Times New Roman"/>
          </w:rPr>
          <w:tab/>
        </w:r>
        <w:r w:rsidRPr="003852C6">
          <w:rPr>
            <w:rFonts w:ascii="Times New Roman" w:hAnsi="Times New Roman" w:cs="Times New Roman"/>
          </w:rPr>
          <w:fldChar w:fldCharType="begin"/>
        </w:r>
        <w:r w:rsidRPr="003852C6">
          <w:rPr>
            <w:rFonts w:ascii="Times New Roman" w:hAnsi="Times New Roman" w:cs="Times New Roman"/>
          </w:rPr>
          <w:instrText xml:space="preserve"> PAGE   \* MERGEFORMAT </w:instrText>
        </w:r>
        <w:r w:rsidRPr="003852C6">
          <w:rPr>
            <w:rFonts w:ascii="Times New Roman" w:hAnsi="Times New Roman" w:cs="Times New Roman"/>
          </w:rPr>
          <w:fldChar w:fldCharType="separate"/>
        </w:r>
        <w:r w:rsidRPr="003852C6">
          <w:rPr>
            <w:rFonts w:ascii="Times New Roman" w:hAnsi="Times New Roman" w:cs="Times New Roman"/>
            <w:noProof/>
          </w:rPr>
          <w:t>2</w:t>
        </w:r>
        <w:r w:rsidRPr="003852C6">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438249603"/>
      <w:docPartObj>
        <w:docPartGallery w:val="Page Numbers (Top of Page)"/>
        <w:docPartUnique/>
      </w:docPartObj>
    </w:sdtPr>
    <w:sdtEndPr>
      <w:rPr>
        <w:noProof/>
      </w:rPr>
    </w:sdtEndPr>
    <w:sdtContent>
      <w:p w14:paraId="0623E8C8" w14:textId="16BC9ED9" w:rsidR="003852C6" w:rsidRPr="003852C6" w:rsidRDefault="003852C6" w:rsidP="003852C6">
        <w:pPr>
          <w:pStyle w:val="Header"/>
          <w:jc w:val="right"/>
          <w:rPr>
            <w:rFonts w:ascii="Times New Roman" w:hAnsi="Times New Roman" w:cs="Times New Roman"/>
          </w:rPr>
        </w:pPr>
        <w:r>
          <w:rPr>
            <w:rFonts w:ascii="Times New Roman" w:hAnsi="Times New Roman" w:cs="Times New Roman"/>
            <w:lang w:val="en-US"/>
          </w:rPr>
          <w:t xml:space="preserve">Running head: </w:t>
        </w:r>
        <w:r w:rsidRPr="003852C6">
          <w:rPr>
            <w:rFonts w:ascii="Times New Roman" w:hAnsi="Times New Roman" w:cs="Times New Roman"/>
            <w:bCs/>
            <w:lang w:val="en-US"/>
          </w:rPr>
          <w:t>RESPONSE AND POINT OF VIEW ON DATA PROTECTION POST</w:t>
        </w:r>
        <w:r>
          <w:rPr>
            <w:rFonts w:ascii="Times New Roman" w:hAnsi="Times New Roman" w:cs="Times New Roman"/>
          </w:rPr>
          <w:tab/>
        </w:r>
        <w:r w:rsidRPr="003852C6">
          <w:rPr>
            <w:rFonts w:ascii="Times New Roman" w:hAnsi="Times New Roman" w:cs="Times New Roman"/>
          </w:rPr>
          <w:fldChar w:fldCharType="begin"/>
        </w:r>
        <w:r w:rsidRPr="003852C6">
          <w:rPr>
            <w:rFonts w:ascii="Times New Roman" w:hAnsi="Times New Roman" w:cs="Times New Roman"/>
          </w:rPr>
          <w:instrText xml:space="preserve"> PAGE   \* MERGEFORMAT </w:instrText>
        </w:r>
        <w:r w:rsidRPr="003852C6">
          <w:rPr>
            <w:rFonts w:ascii="Times New Roman" w:hAnsi="Times New Roman" w:cs="Times New Roman"/>
          </w:rPr>
          <w:fldChar w:fldCharType="separate"/>
        </w:r>
        <w:r w:rsidRPr="003852C6">
          <w:rPr>
            <w:rFonts w:ascii="Times New Roman" w:hAnsi="Times New Roman" w:cs="Times New Roman"/>
            <w:noProof/>
          </w:rPr>
          <w:t>2</w:t>
        </w:r>
        <w:r w:rsidRPr="003852C6">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ExNDU2MTG1NLE0tDRQ0lEKTi0uzszPAykwrAUA87hFyCwAAAA="/>
  </w:docVars>
  <w:rsids>
    <w:rsidRoot w:val="003852C6"/>
    <w:rsid w:val="003852C6"/>
    <w:rsid w:val="006959DF"/>
    <w:rsid w:val="008B3EC3"/>
    <w:rsid w:val="00C914DD"/>
    <w:rsid w:val="00CF7F72"/>
    <w:rsid w:val="00EF5AA2"/>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484AE7"/>
  <w15:chartTrackingRefBased/>
  <w15:docId w15:val="{1DC9256C-6DBD-4E31-9527-D6E23AA18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52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52C6"/>
  </w:style>
  <w:style w:type="paragraph" w:styleId="Footer">
    <w:name w:val="footer"/>
    <w:basedOn w:val="Normal"/>
    <w:link w:val="FooterChar"/>
    <w:uiPriority w:val="99"/>
    <w:unhideWhenUsed/>
    <w:rsid w:val="003852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5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274</Words>
  <Characters>1562</Characters>
  <Application>Microsoft Office Word</Application>
  <DocSecurity>0</DocSecurity>
  <Lines>13</Lines>
  <Paragraphs>3</Paragraphs>
  <ScaleCrop>false</ScaleCrop>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5</cp:revision>
  <dcterms:created xsi:type="dcterms:W3CDTF">2020-09-12T20:15:00Z</dcterms:created>
  <dcterms:modified xsi:type="dcterms:W3CDTF">2020-09-12T20:21:00Z</dcterms:modified>
</cp:coreProperties>
</file>